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4711" w:rsidRDefault="007F4711" w:rsidP="007F4711">
      <w:pPr>
        <w:jc w:val="center"/>
        <w:rPr>
          <w:b/>
        </w:rPr>
      </w:pPr>
      <w:bookmarkStart w:id="0" w:name="_GoBack"/>
      <w:bookmarkEnd w:id="0"/>
    </w:p>
    <w:p w:rsidR="00981AD6" w:rsidRPr="00981AD6" w:rsidRDefault="00981AD6" w:rsidP="00981AD6">
      <w:pPr>
        <w:spacing w:line="240" w:lineRule="auto"/>
        <w:rPr>
          <w:b/>
        </w:rPr>
      </w:pPr>
      <w:r w:rsidRPr="00981AD6">
        <w:rPr>
          <w:b/>
        </w:rPr>
        <w:t>Krzesło obrotowe z regulowany</w:t>
      </w:r>
      <w:r w:rsidR="00560AD1">
        <w:rPr>
          <w:b/>
        </w:rPr>
        <w:t>m</w:t>
      </w:r>
      <w:r w:rsidRPr="00981AD6">
        <w:rPr>
          <w:b/>
        </w:rPr>
        <w:t xml:space="preserve"> zagłówkiem</w:t>
      </w:r>
      <w:r w:rsidR="007F4711">
        <w:rPr>
          <w:b/>
        </w:rPr>
        <w:t xml:space="preserve"> </w:t>
      </w:r>
    </w:p>
    <w:p w:rsidR="004465F9" w:rsidRDefault="004465F9" w:rsidP="004465F9">
      <w:pPr>
        <w:spacing w:line="240" w:lineRule="auto"/>
      </w:pPr>
      <w:r>
        <w:t>Wymiary:</w:t>
      </w:r>
    </w:p>
    <w:p w:rsidR="004465F9" w:rsidRDefault="004465F9" w:rsidP="004465F9">
      <w:pPr>
        <w:spacing w:line="240" w:lineRule="auto"/>
      </w:pPr>
      <w:r>
        <w:t xml:space="preserve"> Wys. siedziska  40 do 53 cm +/-5%                                               </w:t>
      </w:r>
    </w:p>
    <w:p w:rsidR="004465F9" w:rsidRDefault="004465F9" w:rsidP="004465F9">
      <w:pPr>
        <w:spacing w:line="240" w:lineRule="auto"/>
      </w:pPr>
      <w:r>
        <w:t xml:space="preserve">głęb. siedziska 44 cm +/-5%             </w:t>
      </w:r>
    </w:p>
    <w:p w:rsidR="004465F9" w:rsidRDefault="004465F9" w:rsidP="004465F9">
      <w:pPr>
        <w:spacing w:line="240" w:lineRule="auto"/>
      </w:pPr>
      <w:r>
        <w:t>szer. siedziska 48 cm +/-5%</w:t>
      </w:r>
    </w:p>
    <w:p w:rsidR="004465F9" w:rsidRDefault="004465F9" w:rsidP="004465F9">
      <w:pPr>
        <w:spacing w:line="240" w:lineRule="auto"/>
      </w:pPr>
      <w:r>
        <w:t xml:space="preserve"> ogólna wysokość 99 do 112 cm +/-5%</w:t>
      </w:r>
    </w:p>
    <w:p w:rsidR="004465F9" w:rsidRDefault="004465F9" w:rsidP="004465F9">
      <w:pPr>
        <w:spacing w:line="240" w:lineRule="auto"/>
      </w:pPr>
      <w:r>
        <w:t xml:space="preserve"> ogólna głębokość 68 cm +/-5% </w:t>
      </w:r>
    </w:p>
    <w:p w:rsidR="004465F9" w:rsidRDefault="004465F9" w:rsidP="004465F9">
      <w:pPr>
        <w:spacing w:line="240" w:lineRule="auto"/>
      </w:pPr>
      <w:r>
        <w:t xml:space="preserve"> ogólna szerokość 70 cm +/-5%</w:t>
      </w:r>
    </w:p>
    <w:p w:rsidR="004465F9" w:rsidRDefault="004465F9" w:rsidP="004465F9">
      <w:pPr>
        <w:spacing w:line="240" w:lineRule="auto"/>
      </w:pPr>
      <w:r>
        <w:t xml:space="preserve"> 1.Krzesło obrotowe z regulowanymi podłokietnikami z tworzywa w kolorze czarnym z oparciem                              i siedziskiem tapicerowanym tkaniną o odporności na ścieranie min. 150 tys. cykli </w:t>
      </w:r>
      <w:proofErr w:type="spellStart"/>
      <w:r>
        <w:t>Martindale'a</w:t>
      </w:r>
      <w:proofErr w:type="spellEnd"/>
      <w:r>
        <w:t xml:space="preserve">, skład 100% </w:t>
      </w:r>
      <w:proofErr w:type="spellStart"/>
      <w:r>
        <w:t>Polyester</w:t>
      </w:r>
      <w:proofErr w:type="spellEnd"/>
      <w:r>
        <w:t xml:space="preserve">, waga min. 300g/m2, odporność na </w:t>
      </w:r>
      <w:proofErr w:type="spellStart"/>
      <w:r>
        <w:t>piling</w:t>
      </w:r>
      <w:proofErr w:type="spellEnd"/>
      <w:r>
        <w:t xml:space="preserve"> min. 5, odporność na światło min. 4</w:t>
      </w:r>
    </w:p>
    <w:p w:rsidR="004465F9" w:rsidRDefault="004465F9" w:rsidP="004465F9">
      <w:pPr>
        <w:spacing w:line="240" w:lineRule="auto"/>
      </w:pPr>
      <w:r>
        <w:t xml:space="preserve"> 2. Krzesło z siłownikiem umożliwiającym płynną regulację wysokości siedziska w zakresie 400 – 500 mm licząc od podłogi, regulacja synchronicznego odchylenia oparcia 5°do przodu i 30° do tyłu,                               z możliwością dostosowania do ciężaru siedzącego.</w:t>
      </w:r>
    </w:p>
    <w:p w:rsidR="004465F9" w:rsidRDefault="004465F9" w:rsidP="004465F9">
      <w:pPr>
        <w:spacing w:line="240" w:lineRule="auto"/>
      </w:pPr>
      <w:r>
        <w:t>3. Możliwość obrotu wokół osi pionowej o 360 º</w:t>
      </w:r>
    </w:p>
    <w:p w:rsidR="004465F9" w:rsidRDefault="004465F9" w:rsidP="004465F9">
      <w:pPr>
        <w:spacing w:line="240" w:lineRule="auto"/>
      </w:pPr>
      <w:r>
        <w:t xml:space="preserve">4. Oparcie, siedzisko z maskownicą w kolorze czarnym z pianki poliuretanowej o gęstości min.70kg/m3. </w:t>
      </w:r>
    </w:p>
    <w:p w:rsidR="004465F9" w:rsidRDefault="004465F9" w:rsidP="004465F9">
      <w:pPr>
        <w:spacing w:line="240" w:lineRule="auto"/>
      </w:pPr>
      <w:r>
        <w:t>5. Regulacja wysokości siedziska, regulacja wysokości oparcia odcinka lędźwiowego kręgosłupa, regulacja kąta pochylenia oparcia.</w:t>
      </w:r>
    </w:p>
    <w:p w:rsidR="004465F9" w:rsidRDefault="004465F9" w:rsidP="004465F9">
      <w:pPr>
        <w:spacing w:line="240" w:lineRule="auto"/>
      </w:pPr>
      <w:r>
        <w:t>6. Wyprofilowane siedzisko i oparcie odpowiednie do naturalnego wygięcia kręgosłupa i ud.</w:t>
      </w:r>
    </w:p>
    <w:p w:rsidR="004465F9" w:rsidRDefault="004465F9" w:rsidP="004465F9">
      <w:pPr>
        <w:spacing w:line="240" w:lineRule="auto"/>
      </w:pPr>
      <w:r>
        <w:t xml:space="preserve">7. Podłokietniki regulowane góra-dół, zakres regulacji 80 mm. </w:t>
      </w:r>
    </w:p>
    <w:p w:rsidR="004465F9" w:rsidRDefault="004465F9" w:rsidP="004465F9">
      <w:pPr>
        <w:spacing w:line="240" w:lineRule="auto"/>
      </w:pPr>
      <w:r>
        <w:t xml:space="preserve"> 8. Podstawa jezdna krzyżak (pięcioramienny) z tworzywa w kolorze czarnym, wyposażona                            w samohamowne kółka do powierzchni twardych.</w:t>
      </w:r>
    </w:p>
    <w:p w:rsidR="004465F9" w:rsidRDefault="004465F9" w:rsidP="004465F9">
      <w:pPr>
        <w:spacing w:line="240" w:lineRule="auto"/>
      </w:pPr>
      <w:r>
        <w:t>Krzesło powinno być zgodne wg. Rozporządzenia Ministra Rodziny i Polityki Społecznej z dnia 18 października 2023 r. Dziennik Ustaw z dnia 2 listopada 2023 r. poz. 2367.</w:t>
      </w:r>
    </w:p>
    <w:p w:rsidR="00F90C5A" w:rsidRPr="009B22B0" w:rsidRDefault="00F90C5A" w:rsidP="00981AD6">
      <w:pPr>
        <w:spacing w:line="240" w:lineRule="auto"/>
      </w:pPr>
    </w:p>
    <w:sectPr w:rsidR="00F90C5A" w:rsidRPr="009B22B0" w:rsidSect="003D30F3">
      <w:pgSz w:w="11906" w:h="16838"/>
      <w:pgMar w:top="568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C5A"/>
    <w:rsid w:val="0008736A"/>
    <w:rsid w:val="003D30F3"/>
    <w:rsid w:val="004465F9"/>
    <w:rsid w:val="00560AD1"/>
    <w:rsid w:val="00626211"/>
    <w:rsid w:val="007F4711"/>
    <w:rsid w:val="00981AD6"/>
    <w:rsid w:val="009B22B0"/>
    <w:rsid w:val="00A27883"/>
    <w:rsid w:val="00BA267B"/>
    <w:rsid w:val="00C85B20"/>
    <w:rsid w:val="00D66491"/>
    <w:rsid w:val="00EB73BD"/>
    <w:rsid w:val="00F90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05AAA"/>
  <w15:chartTrackingRefBased/>
  <w15:docId w15:val="{6B0E73C0-808E-4D85-B05E-7BE14A89F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Daniluk</dc:creator>
  <cp:keywords/>
  <dc:description/>
  <cp:lastModifiedBy>Justyna Daniluk</cp:lastModifiedBy>
  <cp:revision>2</cp:revision>
  <cp:lastPrinted>2025-02-06T12:18:00Z</cp:lastPrinted>
  <dcterms:created xsi:type="dcterms:W3CDTF">2025-12-08T09:28:00Z</dcterms:created>
  <dcterms:modified xsi:type="dcterms:W3CDTF">2025-12-08T09:28:00Z</dcterms:modified>
</cp:coreProperties>
</file>